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877" w:rsidRPr="00AD7DDC" w:rsidRDefault="00153877" w:rsidP="00CD1484">
      <w:pPr>
        <w:spacing w:after="0" w:line="240" w:lineRule="auto"/>
        <w:jc w:val="both"/>
        <w:rPr>
          <w:rStyle w:val="fontstyle21"/>
          <w:b/>
          <w:bCs/>
          <w:color w:val="000000"/>
          <w:sz w:val="36"/>
          <w:szCs w:val="36"/>
        </w:rPr>
      </w:pPr>
    </w:p>
    <w:p w:rsidR="000868CE" w:rsidRPr="00AD7DDC" w:rsidRDefault="008D09C7" w:rsidP="000868CE">
      <w:pPr>
        <w:spacing w:after="0" w:line="240" w:lineRule="auto"/>
        <w:jc w:val="center"/>
        <w:rPr>
          <w:rFonts w:cstheme="minorHAnsi"/>
          <w:b/>
          <w:bCs/>
          <w:sz w:val="36"/>
          <w:szCs w:val="36"/>
        </w:rPr>
      </w:pPr>
      <w:r w:rsidRPr="00AD7DDC">
        <w:rPr>
          <w:rFonts w:cstheme="minorHAnsi"/>
          <w:b/>
          <w:bCs/>
          <w:sz w:val="36"/>
          <w:szCs w:val="36"/>
        </w:rPr>
        <w:t>SAFETY GUIDANCE AND EMERGENCY INFORMATION FOR HIRERS</w:t>
      </w:r>
    </w:p>
    <w:p w:rsidR="008D09C7" w:rsidRPr="008D09C7" w:rsidRDefault="008D09C7" w:rsidP="000868CE">
      <w:pPr>
        <w:spacing w:after="0" w:line="240" w:lineRule="auto"/>
        <w:jc w:val="center"/>
        <w:rPr>
          <w:rFonts w:asciiTheme="majorHAnsi" w:hAnsiTheme="majorHAnsi" w:cstheme="majorHAnsi"/>
          <w:b/>
          <w:bCs/>
          <w:sz w:val="32"/>
          <w:szCs w:val="32"/>
        </w:rPr>
      </w:pPr>
    </w:p>
    <w:p w:rsidR="008D09C7" w:rsidRPr="008D09C7" w:rsidRDefault="008D09C7" w:rsidP="008D09C7">
      <w:pPr>
        <w:spacing w:after="0" w:line="240" w:lineRule="auto"/>
        <w:rPr>
          <w:rFonts w:cstheme="minorHAnsi"/>
          <w:b/>
          <w:bCs/>
          <w:sz w:val="28"/>
          <w:szCs w:val="28"/>
        </w:rPr>
      </w:pPr>
      <w:r w:rsidRPr="008D09C7">
        <w:rPr>
          <w:rFonts w:cstheme="minorHAnsi"/>
          <w:b/>
          <w:bCs/>
          <w:sz w:val="28"/>
          <w:szCs w:val="28"/>
        </w:rPr>
        <w:t>A “RESPONSIBLE PERSON”</w:t>
      </w:r>
    </w:p>
    <w:p w:rsidR="008D09C7" w:rsidRDefault="008D09C7" w:rsidP="008D09C7">
      <w:pPr>
        <w:spacing w:after="0" w:line="240" w:lineRule="auto"/>
        <w:rPr>
          <w:rFonts w:ascii="Arial" w:hAnsi="Arial" w:cs="Arial"/>
          <w:b/>
          <w:bCs/>
          <w:sz w:val="24"/>
          <w:szCs w:val="24"/>
        </w:rPr>
      </w:pPr>
    </w:p>
    <w:p w:rsidR="008D09C7" w:rsidRPr="008D09C7" w:rsidRDefault="008D09C7" w:rsidP="008D09C7">
      <w:pPr>
        <w:spacing w:after="0" w:line="240" w:lineRule="auto"/>
        <w:rPr>
          <w:rFonts w:cstheme="minorHAnsi"/>
          <w:sz w:val="24"/>
          <w:szCs w:val="24"/>
        </w:rPr>
      </w:pPr>
      <w:r w:rsidRPr="008D09C7">
        <w:rPr>
          <w:rFonts w:cstheme="minorHAnsi"/>
          <w:sz w:val="24"/>
          <w:szCs w:val="24"/>
        </w:rPr>
        <w:t xml:space="preserve">At all times during your hire period, the RESPONSIBLE PERSON must </w:t>
      </w:r>
      <w:r w:rsidRPr="008D09C7">
        <w:rPr>
          <w:rFonts w:cstheme="minorHAnsi"/>
          <w:sz w:val="24"/>
          <w:szCs w:val="24"/>
        </w:rPr>
        <w:t>be in charge and ready to take control of any incident. Please read and become familiar with these instructions. You must have a charged mobile phone with you. There is no landline in the Village Hall</w:t>
      </w:r>
      <w:r w:rsidRPr="008D09C7">
        <w:rPr>
          <w:rFonts w:cstheme="minorHAnsi"/>
          <w:sz w:val="24"/>
          <w:szCs w:val="24"/>
        </w:rPr>
        <w:t>.</w:t>
      </w:r>
    </w:p>
    <w:p w:rsidR="008D09C7" w:rsidRDefault="008D09C7" w:rsidP="008D09C7">
      <w:pPr>
        <w:spacing w:after="0" w:line="240" w:lineRule="auto"/>
        <w:rPr>
          <w:rFonts w:asciiTheme="majorHAnsi" w:hAnsiTheme="majorHAnsi" w:cstheme="majorHAnsi"/>
          <w:sz w:val="24"/>
          <w:szCs w:val="24"/>
        </w:rPr>
      </w:pPr>
    </w:p>
    <w:p w:rsidR="008D09C7" w:rsidRPr="008D09C7" w:rsidRDefault="008D09C7" w:rsidP="008D09C7">
      <w:pPr>
        <w:spacing w:after="0" w:line="240" w:lineRule="auto"/>
        <w:rPr>
          <w:b/>
          <w:bCs/>
          <w:sz w:val="28"/>
          <w:szCs w:val="28"/>
        </w:rPr>
      </w:pPr>
      <w:r w:rsidRPr="008D09C7">
        <w:rPr>
          <w:b/>
          <w:bCs/>
          <w:sz w:val="28"/>
          <w:szCs w:val="28"/>
        </w:rPr>
        <w:t xml:space="preserve">BEFORE ARRIVAL </w:t>
      </w:r>
    </w:p>
    <w:p w:rsidR="008D09C7" w:rsidRDefault="008D09C7" w:rsidP="008D09C7">
      <w:pPr>
        <w:spacing w:after="0" w:line="240" w:lineRule="auto"/>
      </w:pPr>
      <w:r>
        <w:t xml:space="preserve">Prepare a basic risk assessment for your event: </w:t>
      </w:r>
    </w:p>
    <w:p w:rsidR="008D09C7" w:rsidRDefault="008D09C7" w:rsidP="008D09C7">
      <w:pPr>
        <w:pStyle w:val="ListParagraph"/>
        <w:numPr>
          <w:ilvl w:val="0"/>
          <w:numId w:val="15"/>
        </w:numPr>
        <w:spacing w:after="0" w:line="240" w:lineRule="auto"/>
      </w:pPr>
      <w:r>
        <w:t xml:space="preserve">Identify any materials to be brought into the Hall that might have a potential </w:t>
      </w:r>
      <w:r>
        <w:t>effect</w:t>
      </w:r>
      <w:r>
        <w:t xml:space="preserve"> on fire safety and propose a procedure for their safe use. Highly flammable materials are not permitted</w:t>
      </w:r>
      <w:r>
        <w:t>.</w:t>
      </w:r>
      <w:r>
        <w:t xml:space="preserve"> </w:t>
      </w:r>
    </w:p>
    <w:p w:rsidR="008D09C7" w:rsidRPr="008D09C7" w:rsidRDefault="008D09C7" w:rsidP="008D09C7">
      <w:pPr>
        <w:pStyle w:val="ListParagraph"/>
        <w:numPr>
          <w:ilvl w:val="0"/>
          <w:numId w:val="15"/>
        </w:numPr>
        <w:spacing w:after="0" w:line="240" w:lineRule="auto"/>
        <w:rPr>
          <w:rFonts w:asciiTheme="majorHAnsi" w:hAnsiTheme="majorHAnsi" w:cstheme="majorHAnsi"/>
          <w:sz w:val="24"/>
          <w:szCs w:val="24"/>
        </w:rPr>
      </w:pPr>
      <w:r>
        <w:t>Ensure all portable electrical equipment and extension leads have been inspected by qualified personnel in accordance with the Electricity at Work act 1989.</w:t>
      </w:r>
    </w:p>
    <w:p w:rsidR="008D09C7" w:rsidRDefault="008D09C7" w:rsidP="008D09C7">
      <w:pPr>
        <w:spacing w:after="0" w:line="240" w:lineRule="auto"/>
        <w:rPr>
          <w:rFonts w:asciiTheme="majorHAnsi" w:hAnsiTheme="majorHAnsi" w:cstheme="majorHAnsi"/>
          <w:sz w:val="24"/>
          <w:szCs w:val="24"/>
        </w:rPr>
      </w:pPr>
    </w:p>
    <w:p w:rsidR="008D09C7" w:rsidRPr="008D09C7" w:rsidRDefault="008D09C7" w:rsidP="008D09C7">
      <w:pPr>
        <w:spacing w:after="0" w:line="240" w:lineRule="auto"/>
        <w:rPr>
          <w:b/>
          <w:bCs/>
          <w:sz w:val="28"/>
          <w:szCs w:val="28"/>
        </w:rPr>
      </w:pPr>
      <w:r w:rsidRPr="008D09C7">
        <w:rPr>
          <w:b/>
          <w:bCs/>
          <w:sz w:val="28"/>
          <w:szCs w:val="28"/>
        </w:rPr>
        <w:t>BEFORE YOUR EVENT STARTS</w:t>
      </w:r>
    </w:p>
    <w:p w:rsidR="008D09C7" w:rsidRDefault="008D09C7" w:rsidP="008D09C7">
      <w:pPr>
        <w:spacing w:after="0" w:line="240" w:lineRule="auto"/>
      </w:pPr>
    </w:p>
    <w:p w:rsidR="008D09C7" w:rsidRDefault="008D09C7" w:rsidP="008D09C7">
      <w:pPr>
        <w:pStyle w:val="ListParagraph"/>
        <w:numPr>
          <w:ilvl w:val="0"/>
          <w:numId w:val="16"/>
        </w:numPr>
        <w:spacing w:after="0" w:line="240" w:lineRule="auto"/>
      </w:pPr>
      <w:r>
        <w:t xml:space="preserve">Check that the exit routes are not blocked by tables, chairs, displays, or decorations, for example. </w:t>
      </w:r>
    </w:p>
    <w:p w:rsidR="008D09C7" w:rsidRDefault="008D09C7" w:rsidP="008D09C7">
      <w:pPr>
        <w:pStyle w:val="ListParagraph"/>
        <w:numPr>
          <w:ilvl w:val="0"/>
          <w:numId w:val="16"/>
        </w:numPr>
        <w:spacing w:after="0" w:line="240" w:lineRule="auto"/>
      </w:pPr>
      <w:r>
        <w:t xml:space="preserve">No vehicles, mobile homes or caravans are to be parked within 2 metres of the ramp, or any other exits to allow safe access to and from the building </w:t>
      </w:r>
    </w:p>
    <w:p w:rsidR="008D09C7" w:rsidRDefault="008D09C7" w:rsidP="008D09C7">
      <w:pPr>
        <w:pStyle w:val="ListParagraph"/>
        <w:numPr>
          <w:ilvl w:val="0"/>
          <w:numId w:val="16"/>
        </w:numPr>
        <w:spacing w:after="0" w:line="240" w:lineRule="auto"/>
      </w:pPr>
      <w:r>
        <w:t>Check that all fire exit doors are free to open</w:t>
      </w:r>
      <w:r>
        <w:t>.</w:t>
      </w:r>
    </w:p>
    <w:p w:rsidR="008D09C7" w:rsidRDefault="008D09C7" w:rsidP="008D09C7">
      <w:pPr>
        <w:pStyle w:val="ListParagraph"/>
        <w:numPr>
          <w:ilvl w:val="0"/>
          <w:numId w:val="16"/>
        </w:numPr>
        <w:spacing w:after="0" w:line="240" w:lineRule="auto"/>
      </w:pPr>
      <w:r>
        <w:t xml:space="preserve">Check that you know the location of fire extinguishers in the building. </w:t>
      </w:r>
    </w:p>
    <w:p w:rsidR="008D09C7" w:rsidRDefault="008D09C7" w:rsidP="008D09C7">
      <w:pPr>
        <w:pStyle w:val="ListParagraph"/>
        <w:numPr>
          <w:ilvl w:val="0"/>
          <w:numId w:val="16"/>
        </w:numPr>
        <w:spacing w:after="0" w:line="240" w:lineRule="auto"/>
      </w:pPr>
      <w:r>
        <w:t xml:space="preserve">Ensure that members of your party are instructed not to interfere with kitchen equipment or hall heating, unless you are specifically permitted under your hire agreement </w:t>
      </w:r>
    </w:p>
    <w:p w:rsidR="008D09C7" w:rsidRPr="008D09C7" w:rsidRDefault="008D09C7" w:rsidP="008D09C7">
      <w:pPr>
        <w:pStyle w:val="ListParagraph"/>
        <w:numPr>
          <w:ilvl w:val="0"/>
          <w:numId w:val="16"/>
        </w:numPr>
        <w:spacing w:after="0" w:line="240" w:lineRule="auto"/>
        <w:rPr>
          <w:rFonts w:asciiTheme="majorHAnsi" w:hAnsiTheme="majorHAnsi" w:cstheme="majorHAnsi"/>
          <w:sz w:val="24"/>
          <w:szCs w:val="24"/>
        </w:rPr>
      </w:pPr>
      <w:r>
        <w:t>Ensure that disabled members of your party and/or their helpers are familiar with appropriate evacuation routes</w:t>
      </w:r>
      <w:r>
        <w:t>.</w:t>
      </w:r>
    </w:p>
    <w:p w:rsidR="008D09C7" w:rsidRPr="008D09C7" w:rsidRDefault="008D09C7" w:rsidP="008D09C7">
      <w:pPr>
        <w:pStyle w:val="ListParagraph"/>
        <w:numPr>
          <w:ilvl w:val="0"/>
          <w:numId w:val="16"/>
        </w:numPr>
        <w:spacing w:after="0" w:line="240" w:lineRule="auto"/>
        <w:rPr>
          <w:rFonts w:asciiTheme="majorHAnsi" w:hAnsiTheme="majorHAnsi" w:cstheme="majorHAnsi"/>
          <w:sz w:val="24"/>
          <w:szCs w:val="24"/>
        </w:rPr>
      </w:pPr>
      <w:r>
        <w:t>Ensure that all members of your party are familiar with the location of the Fire Assembly Point (</w:t>
      </w:r>
      <w:r w:rsidR="00E019CF">
        <w:t>Playing Field</w:t>
      </w:r>
      <w:r>
        <w:t>).</w:t>
      </w:r>
    </w:p>
    <w:p w:rsidR="008D09C7" w:rsidRDefault="008D09C7" w:rsidP="008D09C7">
      <w:pPr>
        <w:spacing w:after="0" w:line="240" w:lineRule="auto"/>
        <w:rPr>
          <w:rFonts w:asciiTheme="majorHAnsi" w:hAnsiTheme="majorHAnsi" w:cstheme="majorHAnsi"/>
          <w:sz w:val="24"/>
          <w:szCs w:val="24"/>
        </w:rPr>
      </w:pPr>
    </w:p>
    <w:p w:rsidR="008D09C7" w:rsidRPr="008D09C7" w:rsidRDefault="008D09C7" w:rsidP="008D09C7">
      <w:pPr>
        <w:spacing w:after="0" w:line="240" w:lineRule="auto"/>
        <w:rPr>
          <w:b/>
          <w:bCs/>
          <w:sz w:val="28"/>
          <w:szCs w:val="28"/>
        </w:rPr>
      </w:pPr>
      <w:r w:rsidRPr="008D09C7">
        <w:rPr>
          <w:b/>
          <w:bCs/>
          <w:sz w:val="28"/>
          <w:szCs w:val="28"/>
        </w:rPr>
        <w:t>DURING YOUR EVENT</w:t>
      </w:r>
    </w:p>
    <w:p w:rsidR="008D09C7" w:rsidRDefault="008D09C7" w:rsidP="008D09C7">
      <w:pPr>
        <w:spacing w:after="0" w:line="240" w:lineRule="auto"/>
      </w:pPr>
    </w:p>
    <w:p w:rsidR="008D09C7" w:rsidRDefault="008D09C7" w:rsidP="008D09C7">
      <w:pPr>
        <w:pStyle w:val="ListParagraph"/>
        <w:numPr>
          <w:ilvl w:val="0"/>
          <w:numId w:val="17"/>
        </w:numPr>
        <w:spacing w:after="0" w:line="240" w:lineRule="auto"/>
      </w:pPr>
      <w:r>
        <w:t xml:space="preserve">Check that fire exit routes do not become obstructed </w:t>
      </w:r>
    </w:p>
    <w:p w:rsidR="008D09C7" w:rsidRDefault="008D09C7" w:rsidP="008D09C7">
      <w:pPr>
        <w:pStyle w:val="ListParagraph"/>
        <w:numPr>
          <w:ilvl w:val="0"/>
          <w:numId w:val="17"/>
        </w:numPr>
        <w:spacing w:after="0" w:line="240" w:lineRule="auto"/>
      </w:pPr>
      <w:r>
        <w:t xml:space="preserve">Check that emergency vehicles have a clear access to the Village Hall front door </w:t>
      </w:r>
    </w:p>
    <w:p w:rsidR="008D09C7" w:rsidRPr="006344A4" w:rsidRDefault="008D09C7" w:rsidP="008D09C7">
      <w:pPr>
        <w:pStyle w:val="ListParagraph"/>
        <w:numPr>
          <w:ilvl w:val="0"/>
          <w:numId w:val="17"/>
        </w:numPr>
        <w:spacing w:after="0" w:line="240" w:lineRule="auto"/>
        <w:rPr>
          <w:rFonts w:asciiTheme="majorHAnsi" w:hAnsiTheme="majorHAnsi" w:cstheme="majorHAnsi"/>
          <w:sz w:val="24"/>
          <w:szCs w:val="24"/>
        </w:rPr>
      </w:pPr>
      <w:r>
        <w:t>Ensure that the number of people within the Hall complies with your Hire Agreement</w:t>
      </w:r>
    </w:p>
    <w:p w:rsidR="006344A4" w:rsidRPr="006344A4" w:rsidRDefault="006344A4" w:rsidP="006344A4">
      <w:pPr>
        <w:spacing w:after="0" w:line="240" w:lineRule="auto"/>
        <w:rPr>
          <w:rFonts w:asciiTheme="majorHAnsi" w:hAnsiTheme="majorHAnsi" w:cstheme="majorHAnsi"/>
          <w:sz w:val="24"/>
          <w:szCs w:val="24"/>
        </w:rPr>
      </w:pPr>
    </w:p>
    <w:p w:rsidR="008D09C7" w:rsidRDefault="008D09C7" w:rsidP="008D09C7">
      <w:pPr>
        <w:spacing w:after="0" w:line="240" w:lineRule="auto"/>
        <w:rPr>
          <w:rFonts w:asciiTheme="majorHAnsi" w:hAnsiTheme="majorHAnsi" w:cstheme="majorHAnsi"/>
          <w:sz w:val="24"/>
          <w:szCs w:val="24"/>
        </w:rPr>
      </w:pPr>
    </w:p>
    <w:p w:rsidR="00E019CF" w:rsidRDefault="00E019CF" w:rsidP="008D09C7">
      <w:pPr>
        <w:spacing w:after="0" w:line="240" w:lineRule="auto"/>
        <w:rPr>
          <w:rFonts w:asciiTheme="majorHAnsi" w:hAnsiTheme="majorHAnsi" w:cstheme="majorHAnsi"/>
          <w:sz w:val="24"/>
          <w:szCs w:val="24"/>
        </w:rPr>
      </w:pPr>
    </w:p>
    <w:p w:rsidR="00E019CF" w:rsidRDefault="00E019CF" w:rsidP="008D09C7">
      <w:pPr>
        <w:spacing w:after="0" w:line="240" w:lineRule="auto"/>
        <w:rPr>
          <w:rFonts w:asciiTheme="majorHAnsi" w:hAnsiTheme="majorHAnsi" w:cstheme="majorHAnsi"/>
          <w:sz w:val="24"/>
          <w:szCs w:val="24"/>
        </w:rPr>
      </w:pPr>
    </w:p>
    <w:p w:rsidR="00E019CF" w:rsidRDefault="00E019CF" w:rsidP="008D09C7">
      <w:pPr>
        <w:spacing w:after="0" w:line="240" w:lineRule="auto"/>
        <w:rPr>
          <w:rFonts w:asciiTheme="majorHAnsi" w:hAnsiTheme="majorHAnsi" w:cstheme="majorHAnsi"/>
          <w:sz w:val="24"/>
          <w:szCs w:val="24"/>
        </w:rPr>
      </w:pPr>
    </w:p>
    <w:p w:rsidR="008D09C7" w:rsidRDefault="008D09C7" w:rsidP="008D09C7">
      <w:pPr>
        <w:spacing w:after="0" w:line="240" w:lineRule="auto"/>
        <w:rPr>
          <w:b/>
          <w:bCs/>
          <w:sz w:val="28"/>
          <w:szCs w:val="28"/>
        </w:rPr>
      </w:pPr>
      <w:r w:rsidRPr="008D09C7">
        <w:rPr>
          <w:b/>
          <w:bCs/>
          <w:sz w:val="28"/>
          <w:szCs w:val="28"/>
        </w:rPr>
        <w:t>NUMBERS ALLOWED IN HALL FOR ENTERTAINMENT; MUSIC,</w:t>
      </w:r>
      <w:r w:rsidR="00E019CF">
        <w:rPr>
          <w:b/>
          <w:bCs/>
          <w:sz w:val="28"/>
          <w:szCs w:val="28"/>
        </w:rPr>
        <w:t xml:space="preserve"> </w:t>
      </w:r>
      <w:r w:rsidRPr="008D09C7">
        <w:rPr>
          <w:b/>
          <w:bCs/>
          <w:sz w:val="28"/>
          <w:szCs w:val="28"/>
        </w:rPr>
        <w:t>SINGING AND DANCING</w:t>
      </w:r>
    </w:p>
    <w:p w:rsidR="00E019CF" w:rsidRDefault="00E019CF" w:rsidP="008D09C7">
      <w:pPr>
        <w:spacing w:after="0" w:line="240" w:lineRule="auto"/>
        <w:rPr>
          <w:b/>
          <w:bCs/>
          <w:sz w:val="28"/>
          <w:szCs w:val="28"/>
        </w:rPr>
      </w:pPr>
    </w:p>
    <w:p w:rsidR="00E019CF" w:rsidRDefault="00E019CF" w:rsidP="008D09C7">
      <w:pPr>
        <w:spacing w:after="0" w:line="240" w:lineRule="auto"/>
      </w:pPr>
      <w:r>
        <w:t xml:space="preserve">For each category of </w:t>
      </w:r>
      <w:r>
        <w:t>entertainment,</w:t>
      </w:r>
      <w:r>
        <w:t xml:space="preserve"> the maximum number of persons including all staff and artistes to be admitted to the Main Hall shall not exceed:</w:t>
      </w:r>
    </w:p>
    <w:p w:rsidR="00E019CF" w:rsidRDefault="00E019CF" w:rsidP="008D09C7">
      <w:pPr>
        <w:spacing w:after="0" w:line="240" w:lineRule="auto"/>
      </w:pPr>
      <w:r>
        <w:t xml:space="preserve">Dancing </w:t>
      </w:r>
      <w:r>
        <w:t xml:space="preserve">                                                                                                                                                     </w:t>
      </w:r>
      <w:r>
        <w:t>1</w:t>
      </w:r>
      <w:r>
        <w:t>5</w:t>
      </w:r>
      <w:r>
        <w:t xml:space="preserve">0 </w:t>
      </w:r>
    </w:p>
    <w:p w:rsidR="00E019CF" w:rsidRDefault="00E019CF" w:rsidP="008D09C7">
      <w:pPr>
        <w:spacing w:after="0" w:line="240" w:lineRule="auto"/>
      </w:pPr>
      <w:r>
        <w:t>Close-seated audience, theatre style</w:t>
      </w:r>
      <w:r>
        <w:t xml:space="preserve">                                                                                                    </w:t>
      </w:r>
      <w:r>
        <w:t xml:space="preserve"> </w:t>
      </w:r>
      <w:r>
        <w:t>8</w:t>
      </w:r>
      <w:r>
        <w:t xml:space="preserve">0 </w:t>
      </w:r>
    </w:p>
    <w:p w:rsidR="00E019CF" w:rsidRDefault="00E019CF" w:rsidP="008D09C7">
      <w:pPr>
        <w:spacing w:after="0" w:line="240" w:lineRule="auto"/>
      </w:pPr>
      <w:r>
        <w:t xml:space="preserve">Seated at tables </w:t>
      </w:r>
      <w:r>
        <w:t xml:space="preserve">                                                                                                                                       10</w:t>
      </w:r>
      <w:r>
        <w:t xml:space="preserve">0 </w:t>
      </w:r>
    </w:p>
    <w:p w:rsidR="00E019CF" w:rsidRDefault="00E019CF" w:rsidP="008D09C7">
      <w:pPr>
        <w:spacing w:after="0" w:line="240" w:lineRule="auto"/>
      </w:pPr>
      <w:r>
        <w:t xml:space="preserve">Dance area &amp; table seating </w:t>
      </w:r>
      <w:r>
        <w:t xml:space="preserve">                                                                                                                    10</w:t>
      </w:r>
      <w:r>
        <w:t>0</w:t>
      </w:r>
    </w:p>
    <w:p w:rsidR="00E019CF" w:rsidRPr="00E019CF" w:rsidRDefault="00E019CF" w:rsidP="008D09C7">
      <w:pPr>
        <w:spacing w:after="0" w:line="240" w:lineRule="auto"/>
        <w:rPr>
          <w:b/>
          <w:bCs/>
          <w:sz w:val="28"/>
          <w:szCs w:val="28"/>
        </w:rPr>
      </w:pPr>
    </w:p>
    <w:p w:rsidR="00E019CF" w:rsidRDefault="00E019CF" w:rsidP="008D09C7">
      <w:pPr>
        <w:spacing w:after="0" w:line="240" w:lineRule="auto"/>
        <w:rPr>
          <w:b/>
          <w:bCs/>
          <w:sz w:val="28"/>
          <w:szCs w:val="28"/>
        </w:rPr>
      </w:pPr>
      <w:r w:rsidRPr="00E019CF">
        <w:rPr>
          <w:b/>
          <w:bCs/>
          <w:sz w:val="28"/>
          <w:szCs w:val="28"/>
        </w:rPr>
        <w:t>IN THE EVENT OF A FIRE (Emergency Plan)</w:t>
      </w:r>
    </w:p>
    <w:p w:rsidR="00E019CF" w:rsidRDefault="00E019CF" w:rsidP="008D09C7">
      <w:pPr>
        <w:spacing w:after="0" w:line="240" w:lineRule="auto"/>
        <w:rPr>
          <w:b/>
          <w:bCs/>
          <w:sz w:val="28"/>
          <w:szCs w:val="28"/>
        </w:rPr>
      </w:pPr>
    </w:p>
    <w:p w:rsidR="00E019CF" w:rsidRPr="00E019CF" w:rsidRDefault="00E019CF" w:rsidP="00E019CF">
      <w:pPr>
        <w:pStyle w:val="ListParagraph"/>
        <w:numPr>
          <w:ilvl w:val="0"/>
          <w:numId w:val="18"/>
        </w:numPr>
        <w:spacing w:after="0" w:line="240" w:lineRule="auto"/>
        <w:rPr>
          <w:b/>
          <w:bCs/>
        </w:rPr>
      </w:pPr>
      <w:r w:rsidRPr="00E019CF">
        <w:rPr>
          <w:b/>
          <w:bCs/>
        </w:rPr>
        <w:t>Take command – give loud and clear instructions to immediately evacuate the building by the nearest exit and to go the Village Hall field Assembly Point (</w:t>
      </w:r>
      <w:r w:rsidRPr="00E019CF">
        <w:rPr>
          <w:b/>
          <w:bCs/>
        </w:rPr>
        <w:t>Playing Field</w:t>
      </w:r>
      <w:r w:rsidRPr="00E019CF">
        <w:rPr>
          <w:b/>
          <w:bCs/>
        </w:rPr>
        <w:t xml:space="preserve">) </w:t>
      </w:r>
    </w:p>
    <w:p w:rsidR="00E019CF" w:rsidRPr="00E019CF" w:rsidRDefault="00E019CF" w:rsidP="00E019CF">
      <w:pPr>
        <w:pStyle w:val="ListParagraph"/>
        <w:numPr>
          <w:ilvl w:val="0"/>
          <w:numId w:val="18"/>
        </w:numPr>
        <w:spacing w:after="0" w:line="240" w:lineRule="auto"/>
        <w:rPr>
          <w:b/>
          <w:bCs/>
        </w:rPr>
      </w:pPr>
      <w:r w:rsidRPr="00E019CF">
        <w:rPr>
          <w:b/>
          <w:bCs/>
        </w:rPr>
        <w:t xml:space="preserve">DO NOT STOP TO FIGHT A FIRE – Only use fire extinguishers to clear a safe passage to an exit </w:t>
      </w:r>
    </w:p>
    <w:p w:rsidR="00E019CF" w:rsidRPr="00E019CF" w:rsidRDefault="00E019CF" w:rsidP="00E019CF">
      <w:pPr>
        <w:pStyle w:val="ListParagraph"/>
        <w:numPr>
          <w:ilvl w:val="0"/>
          <w:numId w:val="18"/>
        </w:numPr>
        <w:spacing w:after="0" w:line="240" w:lineRule="auto"/>
        <w:rPr>
          <w:b/>
          <w:bCs/>
        </w:rPr>
      </w:pPr>
      <w:r w:rsidRPr="00E019CF">
        <w:rPr>
          <w:b/>
          <w:bCs/>
        </w:rPr>
        <w:t xml:space="preserve">Check every room that it is safe to enter, to ensure that everyone has left the Hall </w:t>
      </w:r>
    </w:p>
    <w:p w:rsidR="00E019CF" w:rsidRPr="00E019CF" w:rsidRDefault="00E019CF" w:rsidP="00E019CF">
      <w:pPr>
        <w:pStyle w:val="ListParagraph"/>
        <w:numPr>
          <w:ilvl w:val="0"/>
          <w:numId w:val="18"/>
        </w:numPr>
        <w:spacing w:after="0" w:line="240" w:lineRule="auto"/>
        <w:rPr>
          <w:b/>
          <w:bCs/>
        </w:rPr>
      </w:pPr>
      <w:r w:rsidRPr="00E019CF">
        <w:rPr>
          <w:b/>
          <w:bCs/>
        </w:rPr>
        <w:t xml:space="preserve">At the assembly point, check everyone is accounted for </w:t>
      </w:r>
    </w:p>
    <w:p w:rsidR="00E019CF" w:rsidRPr="00E019CF" w:rsidRDefault="00E019CF" w:rsidP="00E019CF">
      <w:pPr>
        <w:pStyle w:val="ListParagraph"/>
        <w:numPr>
          <w:ilvl w:val="0"/>
          <w:numId w:val="18"/>
        </w:numPr>
        <w:spacing w:after="0" w:line="240" w:lineRule="auto"/>
        <w:rPr>
          <w:rFonts w:asciiTheme="majorHAnsi" w:hAnsiTheme="majorHAnsi" w:cstheme="majorHAnsi"/>
          <w:b/>
          <w:bCs/>
          <w:sz w:val="28"/>
          <w:szCs w:val="28"/>
          <w:u w:val="single"/>
        </w:rPr>
      </w:pPr>
      <w:r w:rsidRPr="00E019CF">
        <w:rPr>
          <w:b/>
          <w:bCs/>
          <w:u w:val="single"/>
        </w:rPr>
        <w:t>Contact the emergency services using your mobile phone giving the Hall address and postcode</w:t>
      </w:r>
    </w:p>
    <w:p w:rsidR="00E019CF" w:rsidRPr="00E019CF" w:rsidRDefault="00E019CF" w:rsidP="00E019CF">
      <w:pPr>
        <w:spacing w:after="0" w:line="240" w:lineRule="auto"/>
        <w:jc w:val="center"/>
        <w:rPr>
          <w:rFonts w:cstheme="minorHAnsi"/>
          <w:b/>
          <w:bCs/>
          <w:sz w:val="28"/>
          <w:szCs w:val="28"/>
        </w:rPr>
      </w:pPr>
      <w:r w:rsidRPr="00E019CF">
        <w:rPr>
          <w:rFonts w:cstheme="minorHAnsi"/>
          <w:b/>
          <w:bCs/>
          <w:sz w:val="28"/>
          <w:szCs w:val="28"/>
        </w:rPr>
        <w:t>Severn Beach Village Hall and Playing Fields</w:t>
      </w:r>
    </w:p>
    <w:p w:rsidR="00E019CF" w:rsidRPr="00E019CF" w:rsidRDefault="00E019CF" w:rsidP="00E019CF">
      <w:pPr>
        <w:spacing w:after="0" w:line="240" w:lineRule="auto"/>
        <w:jc w:val="center"/>
        <w:rPr>
          <w:rFonts w:cstheme="minorHAnsi"/>
          <w:b/>
          <w:bCs/>
          <w:sz w:val="28"/>
          <w:szCs w:val="28"/>
        </w:rPr>
      </w:pPr>
      <w:r w:rsidRPr="00E019CF">
        <w:rPr>
          <w:rFonts w:cstheme="minorHAnsi"/>
          <w:b/>
          <w:bCs/>
          <w:sz w:val="28"/>
          <w:szCs w:val="28"/>
        </w:rPr>
        <w:t>Ableton Lane</w:t>
      </w:r>
    </w:p>
    <w:p w:rsidR="00E019CF" w:rsidRPr="00E019CF" w:rsidRDefault="00E019CF" w:rsidP="00E019CF">
      <w:pPr>
        <w:spacing w:after="0" w:line="240" w:lineRule="auto"/>
        <w:jc w:val="center"/>
        <w:rPr>
          <w:rFonts w:cstheme="minorHAnsi"/>
          <w:b/>
          <w:bCs/>
          <w:sz w:val="28"/>
          <w:szCs w:val="28"/>
        </w:rPr>
      </w:pPr>
      <w:r w:rsidRPr="00E019CF">
        <w:rPr>
          <w:rFonts w:cstheme="minorHAnsi"/>
          <w:b/>
          <w:bCs/>
          <w:sz w:val="28"/>
          <w:szCs w:val="28"/>
        </w:rPr>
        <w:t>Severn Beach</w:t>
      </w:r>
    </w:p>
    <w:p w:rsidR="00E019CF" w:rsidRPr="00E019CF" w:rsidRDefault="00E019CF" w:rsidP="00E019CF">
      <w:pPr>
        <w:spacing w:after="0" w:line="240" w:lineRule="auto"/>
        <w:jc w:val="center"/>
        <w:rPr>
          <w:rFonts w:cstheme="minorHAnsi"/>
          <w:b/>
          <w:bCs/>
          <w:sz w:val="28"/>
          <w:szCs w:val="28"/>
        </w:rPr>
      </w:pPr>
      <w:r w:rsidRPr="00E019CF">
        <w:rPr>
          <w:rFonts w:cstheme="minorHAnsi"/>
          <w:b/>
          <w:bCs/>
          <w:sz w:val="28"/>
          <w:szCs w:val="28"/>
        </w:rPr>
        <w:t>Bristol</w:t>
      </w:r>
    </w:p>
    <w:p w:rsidR="00E019CF" w:rsidRPr="00E019CF" w:rsidRDefault="00E019CF" w:rsidP="00E019CF">
      <w:pPr>
        <w:spacing w:after="0" w:line="240" w:lineRule="auto"/>
        <w:jc w:val="center"/>
        <w:rPr>
          <w:rFonts w:asciiTheme="majorHAnsi" w:hAnsiTheme="majorHAnsi" w:cstheme="majorHAnsi"/>
          <w:b/>
          <w:bCs/>
          <w:sz w:val="28"/>
          <w:szCs w:val="28"/>
        </w:rPr>
      </w:pPr>
      <w:r w:rsidRPr="00E019CF">
        <w:rPr>
          <w:rFonts w:cstheme="minorHAnsi"/>
          <w:b/>
          <w:bCs/>
          <w:sz w:val="28"/>
          <w:szCs w:val="28"/>
        </w:rPr>
        <w:t>BS35 4PP</w:t>
      </w:r>
    </w:p>
    <w:p w:rsidR="008D09C7" w:rsidRPr="00E019CF" w:rsidRDefault="008D09C7" w:rsidP="008D09C7">
      <w:pPr>
        <w:spacing w:after="0" w:line="240" w:lineRule="auto"/>
        <w:rPr>
          <w:rFonts w:asciiTheme="majorHAnsi" w:hAnsiTheme="majorHAnsi" w:cstheme="majorHAnsi"/>
          <w:b/>
          <w:bCs/>
          <w:sz w:val="24"/>
          <w:szCs w:val="24"/>
        </w:rPr>
      </w:pPr>
    </w:p>
    <w:p w:rsidR="008D09C7" w:rsidRPr="008D09C7" w:rsidRDefault="008D09C7" w:rsidP="008D09C7">
      <w:pPr>
        <w:spacing w:after="0" w:line="240" w:lineRule="auto"/>
        <w:rPr>
          <w:rFonts w:asciiTheme="majorHAnsi" w:hAnsiTheme="majorHAnsi" w:cstheme="majorHAnsi"/>
          <w:sz w:val="24"/>
          <w:szCs w:val="24"/>
        </w:rPr>
      </w:pPr>
    </w:p>
    <w:p w:rsidR="00E019CF" w:rsidRPr="00E019CF" w:rsidRDefault="00E019CF" w:rsidP="00E019CF">
      <w:pPr>
        <w:pStyle w:val="ListParagraph"/>
        <w:numPr>
          <w:ilvl w:val="0"/>
          <w:numId w:val="19"/>
        </w:numPr>
        <w:spacing w:after="0" w:line="240" w:lineRule="auto"/>
        <w:jc w:val="both"/>
        <w:rPr>
          <w:b/>
          <w:bCs/>
        </w:rPr>
      </w:pPr>
      <w:r w:rsidRPr="00E019CF">
        <w:rPr>
          <w:b/>
          <w:bCs/>
        </w:rPr>
        <w:t>Check that the driveway and area around the Hall is clear for emergency vehicles.</w:t>
      </w:r>
    </w:p>
    <w:p w:rsidR="00E019CF" w:rsidRPr="00E019CF" w:rsidRDefault="00E019CF" w:rsidP="00E019CF">
      <w:pPr>
        <w:pStyle w:val="ListParagraph"/>
        <w:numPr>
          <w:ilvl w:val="0"/>
          <w:numId w:val="19"/>
        </w:numPr>
        <w:spacing w:after="0" w:line="240" w:lineRule="auto"/>
        <w:jc w:val="both"/>
        <w:rPr>
          <w:b/>
          <w:bCs/>
        </w:rPr>
      </w:pPr>
      <w:r w:rsidRPr="00E019CF">
        <w:rPr>
          <w:b/>
          <w:bCs/>
        </w:rPr>
        <w:t xml:space="preserve">Do not allow anyone to enter the Hall unless a Fire Fighter advises it is safe to do so. </w:t>
      </w:r>
    </w:p>
    <w:p w:rsidR="00DA1748" w:rsidRPr="00E019CF" w:rsidRDefault="00E019CF" w:rsidP="00E019CF">
      <w:pPr>
        <w:pStyle w:val="ListParagraph"/>
        <w:numPr>
          <w:ilvl w:val="0"/>
          <w:numId w:val="19"/>
        </w:numPr>
        <w:spacing w:after="0" w:line="240" w:lineRule="auto"/>
        <w:jc w:val="both"/>
        <w:rPr>
          <w:rFonts w:asciiTheme="majorHAnsi" w:hAnsiTheme="majorHAnsi" w:cstheme="majorHAnsi"/>
          <w:b/>
          <w:bCs/>
          <w:sz w:val="24"/>
          <w:szCs w:val="24"/>
        </w:rPr>
      </w:pPr>
      <w:r w:rsidRPr="00E019CF">
        <w:rPr>
          <w:b/>
          <w:bCs/>
        </w:rPr>
        <w:t>Contact a member of the Village Hall committee:</w:t>
      </w:r>
    </w:p>
    <w:p w:rsidR="00E019CF" w:rsidRDefault="00E019CF" w:rsidP="00E019CF">
      <w:pPr>
        <w:spacing w:after="0" w:line="240" w:lineRule="auto"/>
        <w:jc w:val="both"/>
        <w:rPr>
          <w:rFonts w:asciiTheme="majorHAnsi" w:hAnsiTheme="majorHAnsi" w:cstheme="majorHAnsi"/>
          <w:b/>
          <w:bCs/>
          <w:sz w:val="24"/>
          <w:szCs w:val="24"/>
        </w:rPr>
      </w:pPr>
    </w:p>
    <w:p w:rsidR="00E019CF" w:rsidRPr="00E019CF" w:rsidRDefault="00E019CF" w:rsidP="00E019CF">
      <w:pPr>
        <w:spacing w:after="0" w:line="240" w:lineRule="auto"/>
        <w:jc w:val="center"/>
        <w:rPr>
          <w:rFonts w:asciiTheme="majorHAnsi" w:hAnsiTheme="majorHAnsi" w:cstheme="majorHAnsi"/>
          <w:b/>
          <w:bCs/>
          <w:sz w:val="28"/>
          <w:szCs w:val="28"/>
        </w:rPr>
      </w:pPr>
      <w:r w:rsidRPr="00E019CF">
        <w:rPr>
          <w:rFonts w:asciiTheme="majorHAnsi" w:hAnsiTheme="majorHAnsi" w:cstheme="majorHAnsi"/>
          <w:b/>
          <w:bCs/>
          <w:sz w:val="28"/>
          <w:szCs w:val="28"/>
        </w:rPr>
        <w:t>Chairman – Sam Croft: 07973406691</w:t>
      </w:r>
    </w:p>
    <w:p w:rsidR="00E019CF" w:rsidRDefault="00E019CF" w:rsidP="00E019CF">
      <w:pPr>
        <w:spacing w:after="0" w:line="240" w:lineRule="auto"/>
        <w:jc w:val="center"/>
        <w:rPr>
          <w:rFonts w:asciiTheme="majorHAnsi" w:hAnsiTheme="majorHAnsi" w:cstheme="majorHAnsi"/>
          <w:b/>
          <w:bCs/>
          <w:sz w:val="28"/>
          <w:szCs w:val="28"/>
        </w:rPr>
      </w:pPr>
      <w:r w:rsidRPr="00E019CF">
        <w:rPr>
          <w:rFonts w:asciiTheme="majorHAnsi" w:hAnsiTheme="majorHAnsi" w:cstheme="majorHAnsi"/>
          <w:b/>
          <w:bCs/>
          <w:sz w:val="28"/>
          <w:szCs w:val="28"/>
        </w:rPr>
        <w:t>Caretaker – Dave Webb: 07905843899</w:t>
      </w:r>
    </w:p>
    <w:p w:rsidR="00E019CF" w:rsidRDefault="00E019CF" w:rsidP="00E019CF">
      <w:pPr>
        <w:spacing w:after="0" w:line="240" w:lineRule="auto"/>
        <w:jc w:val="center"/>
        <w:rPr>
          <w:rFonts w:asciiTheme="majorHAnsi" w:hAnsiTheme="majorHAnsi" w:cstheme="majorHAnsi"/>
          <w:b/>
          <w:bCs/>
          <w:sz w:val="28"/>
          <w:szCs w:val="28"/>
        </w:rPr>
      </w:pPr>
    </w:p>
    <w:p w:rsidR="00E019CF" w:rsidRPr="00E019CF" w:rsidRDefault="00E019CF" w:rsidP="00E019CF">
      <w:pPr>
        <w:spacing w:after="0" w:line="240" w:lineRule="auto"/>
        <w:rPr>
          <w:rFonts w:asciiTheme="majorHAnsi" w:hAnsiTheme="majorHAnsi" w:cstheme="majorHAnsi"/>
          <w:b/>
          <w:bCs/>
          <w:sz w:val="28"/>
          <w:szCs w:val="28"/>
        </w:rPr>
      </w:pPr>
      <w:r w:rsidRPr="00E019CF">
        <w:rPr>
          <w:b/>
          <w:bCs/>
          <w:sz w:val="28"/>
          <w:szCs w:val="28"/>
        </w:rPr>
        <w:t>HEALTH AND HYGIENE</w:t>
      </w:r>
    </w:p>
    <w:p w:rsidR="00DA1748" w:rsidRDefault="00DA1748" w:rsidP="00DA1748">
      <w:pPr>
        <w:spacing w:after="0" w:line="240" w:lineRule="auto"/>
        <w:jc w:val="both"/>
        <w:rPr>
          <w:rFonts w:ascii="Arial" w:hAnsi="Arial" w:cs="Arial"/>
          <w:b/>
          <w:bCs/>
          <w:sz w:val="28"/>
          <w:szCs w:val="28"/>
        </w:rPr>
      </w:pPr>
    </w:p>
    <w:p w:rsidR="00E019CF" w:rsidRPr="006344A4" w:rsidRDefault="006344A4" w:rsidP="006344A4">
      <w:pPr>
        <w:pStyle w:val="ListParagraph"/>
        <w:numPr>
          <w:ilvl w:val="0"/>
          <w:numId w:val="20"/>
        </w:numPr>
        <w:spacing w:after="0" w:line="240" w:lineRule="auto"/>
        <w:jc w:val="both"/>
        <w:rPr>
          <w:rFonts w:ascii="Arial" w:hAnsi="Arial" w:cs="Arial"/>
          <w:b/>
          <w:bCs/>
          <w:sz w:val="28"/>
          <w:szCs w:val="28"/>
        </w:rPr>
      </w:pPr>
      <w:r>
        <w:t xml:space="preserve">The Hirer shall, if preparing, </w:t>
      </w:r>
      <w:r>
        <w:t>serving,</w:t>
      </w:r>
      <w:r>
        <w:t xml:space="preserve"> or selling food, observe all relevant food health and hygiene legislation and regulations.</w:t>
      </w:r>
    </w:p>
    <w:p w:rsidR="006344A4" w:rsidRPr="006344A4" w:rsidRDefault="006344A4" w:rsidP="006344A4">
      <w:pPr>
        <w:spacing w:after="0" w:line="240" w:lineRule="auto"/>
        <w:ind w:left="360"/>
        <w:jc w:val="both"/>
        <w:rPr>
          <w:rFonts w:ascii="Arial" w:hAnsi="Arial" w:cs="Arial"/>
          <w:b/>
          <w:bCs/>
          <w:sz w:val="28"/>
          <w:szCs w:val="28"/>
        </w:rPr>
      </w:pPr>
    </w:p>
    <w:p w:rsidR="00DA1748" w:rsidRDefault="00DA1748" w:rsidP="00DA1748">
      <w:pPr>
        <w:spacing w:after="0" w:line="240" w:lineRule="auto"/>
        <w:jc w:val="both"/>
        <w:rPr>
          <w:rFonts w:ascii="Arial" w:hAnsi="Arial" w:cs="Arial"/>
          <w:sz w:val="24"/>
          <w:szCs w:val="24"/>
        </w:rPr>
      </w:pPr>
    </w:p>
    <w:p w:rsidR="006344A4" w:rsidRDefault="006344A4" w:rsidP="00DA1748">
      <w:pPr>
        <w:spacing w:after="0" w:line="240" w:lineRule="auto"/>
        <w:jc w:val="both"/>
        <w:rPr>
          <w:b/>
          <w:bCs/>
          <w:sz w:val="28"/>
          <w:szCs w:val="28"/>
        </w:rPr>
      </w:pPr>
      <w:r w:rsidRPr="006344A4">
        <w:rPr>
          <w:b/>
          <w:bCs/>
          <w:sz w:val="28"/>
          <w:szCs w:val="28"/>
        </w:rPr>
        <w:t>INSURANCE AND INDEMNITY</w:t>
      </w:r>
    </w:p>
    <w:p w:rsidR="00AD7DDC" w:rsidRPr="006344A4" w:rsidRDefault="00AD7DDC" w:rsidP="00DA1748">
      <w:pPr>
        <w:spacing w:after="0" w:line="240" w:lineRule="auto"/>
        <w:jc w:val="both"/>
        <w:rPr>
          <w:b/>
          <w:bCs/>
          <w:sz w:val="28"/>
          <w:szCs w:val="28"/>
        </w:rPr>
      </w:pPr>
    </w:p>
    <w:p w:rsidR="006344A4" w:rsidRDefault="006344A4" w:rsidP="006344A4">
      <w:pPr>
        <w:pStyle w:val="ListParagraph"/>
        <w:numPr>
          <w:ilvl w:val="0"/>
          <w:numId w:val="24"/>
        </w:numPr>
        <w:spacing w:after="0" w:line="240" w:lineRule="auto"/>
        <w:jc w:val="both"/>
      </w:pPr>
      <w:r>
        <w:t xml:space="preserve">The Hirer shall be liable for: </w:t>
      </w:r>
    </w:p>
    <w:p w:rsidR="006344A4" w:rsidRDefault="006344A4" w:rsidP="006344A4">
      <w:pPr>
        <w:pStyle w:val="ListParagraph"/>
        <w:numPr>
          <w:ilvl w:val="0"/>
          <w:numId w:val="26"/>
        </w:numPr>
        <w:spacing w:after="0" w:line="240" w:lineRule="auto"/>
        <w:jc w:val="both"/>
      </w:pPr>
      <w:r>
        <w:t xml:space="preserve">the cost of repair of any damage (including accidental and malicious damage) done to any part of the premises including the curtilage thereof or the contents of the premises. </w:t>
      </w:r>
      <w:r>
        <w:t xml:space="preserve"> </w:t>
      </w:r>
    </w:p>
    <w:p w:rsidR="006344A4" w:rsidRDefault="006344A4" w:rsidP="006344A4">
      <w:pPr>
        <w:pStyle w:val="ListParagraph"/>
        <w:numPr>
          <w:ilvl w:val="0"/>
          <w:numId w:val="26"/>
        </w:numPr>
        <w:spacing w:after="0" w:line="240" w:lineRule="auto"/>
        <w:jc w:val="both"/>
      </w:pPr>
      <w:r>
        <w:t xml:space="preserve">all claims, losses, </w:t>
      </w:r>
      <w:r>
        <w:t>damages,</w:t>
      </w:r>
      <w:r>
        <w:t xml:space="preserve"> and costs made against or incurred by the village hall management committee, their employees, volunteers, </w:t>
      </w:r>
      <w:r>
        <w:t>agents,</w:t>
      </w:r>
      <w:r>
        <w:t xml:space="preserve"> or invitees in respect of damage or loss of property or injury to persons arising as a result of the use of the premises (including the storage of equipment) by the Hirer, and </w:t>
      </w:r>
    </w:p>
    <w:p w:rsidR="006344A4" w:rsidRDefault="006344A4" w:rsidP="006344A4">
      <w:pPr>
        <w:pStyle w:val="ListParagraph"/>
        <w:numPr>
          <w:ilvl w:val="0"/>
          <w:numId w:val="26"/>
        </w:numPr>
        <w:spacing w:after="0" w:line="240" w:lineRule="auto"/>
        <w:jc w:val="both"/>
      </w:pPr>
      <w:r>
        <w:t xml:space="preserve">all claims, losses, </w:t>
      </w:r>
      <w:r>
        <w:t>damages,</w:t>
      </w:r>
      <w:r>
        <w:t xml:space="preserve"> and costs made against or incurred by the village hall management committee, their employees, volunteers, </w:t>
      </w:r>
      <w:r w:rsidR="00AD7DDC">
        <w:t>agents,</w:t>
      </w:r>
      <w:r>
        <w:t xml:space="preserve"> or invitees as a result of any nuisance caused to a third party as a result of the use of the premises by the Hirer, and subject to sub-clause</w:t>
      </w:r>
      <w:r>
        <w:t xml:space="preserve"> </w:t>
      </w:r>
      <w:r>
        <w:t xml:space="preserve">(b), the Hirer shall indemnify and keep indemnified accordingly each member of the village hall management committee and the village hall’s employees, volunteers, </w:t>
      </w:r>
      <w:r>
        <w:t>agents,</w:t>
      </w:r>
      <w:r>
        <w:t xml:space="preserve"> and invitees against such liabilities. </w:t>
      </w:r>
    </w:p>
    <w:p w:rsidR="006344A4" w:rsidRDefault="006344A4" w:rsidP="006344A4">
      <w:pPr>
        <w:spacing w:after="0" w:line="240" w:lineRule="auto"/>
        <w:ind w:left="360"/>
        <w:jc w:val="both"/>
      </w:pPr>
    </w:p>
    <w:p w:rsidR="006344A4" w:rsidRDefault="006344A4" w:rsidP="006344A4">
      <w:pPr>
        <w:pStyle w:val="ListParagraph"/>
        <w:numPr>
          <w:ilvl w:val="0"/>
          <w:numId w:val="24"/>
        </w:numPr>
        <w:spacing w:after="0" w:line="240" w:lineRule="auto"/>
        <w:jc w:val="both"/>
      </w:pPr>
      <w:r>
        <w:t>The village hall shall take out adequate insurance to insure the liabilities described in sub-clauses (a)(</w:t>
      </w:r>
      <w:proofErr w:type="spellStart"/>
      <w:r>
        <w:t>i</w:t>
      </w:r>
      <w:proofErr w:type="spellEnd"/>
      <w:r>
        <w:t xml:space="preserve">) above and may, in its discretion and in the case of </w:t>
      </w:r>
      <w:r w:rsidR="00AD7DDC">
        <w:t>non-commercial</w:t>
      </w:r>
      <w:r>
        <w:t xml:space="preserve"> hirers, insure the liabilities described in sub</w:t>
      </w:r>
      <w:r>
        <w:t xml:space="preserve">clauses (a) (ii) and (iii) above. The village hall shall claim on its insurance for any liability of the Hirer hereunder but the Hirer shall indemnify and keep indemnified each member of the village hall management committee and the village hall’s employees, volunteers, </w:t>
      </w:r>
      <w:r w:rsidR="00AD7DDC">
        <w:t>agents,</w:t>
      </w:r>
      <w:r>
        <w:t xml:space="preserve"> and invitees against (a) any insurance excess incurred and (b) the difference between the amount of the liability and the monies received under the insurance policy.</w:t>
      </w:r>
    </w:p>
    <w:p w:rsidR="006344A4" w:rsidRDefault="006344A4" w:rsidP="00DA1748">
      <w:pPr>
        <w:spacing w:after="0" w:line="240" w:lineRule="auto"/>
        <w:jc w:val="both"/>
      </w:pPr>
    </w:p>
    <w:p w:rsidR="006344A4" w:rsidRPr="006344A4" w:rsidRDefault="006344A4" w:rsidP="006344A4">
      <w:pPr>
        <w:pStyle w:val="ListParagraph"/>
        <w:numPr>
          <w:ilvl w:val="0"/>
          <w:numId w:val="24"/>
        </w:numPr>
        <w:spacing w:after="0" w:line="240" w:lineRule="auto"/>
        <w:jc w:val="both"/>
        <w:rPr>
          <w:rFonts w:ascii="Arial" w:hAnsi="Arial" w:cs="Arial"/>
          <w:sz w:val="24"/>
          <w:szCs w:val="24"/>
        </w:rPr>
      </w:pPr>
      <w:r>
        <w:t>Where the village hall does not insure the liabilities described in sub</w:t>
      </w:r>
      <w:r>
        <w:t>clauses (a)(ii) and (iii) above, the Hirer shall take out adequate insurance to insure such liability and on demand shall produce the policy and current receipt or other evidence of cover to the village hall secretary. Failure to produce such policy and evidence of cover will render the hiring void and enable the hall secretary to rehire the premises to another hirer</w:t>
      </w:r>
    </w:p>
    <w:p w:rsidR="00DA1748" w:rsidRPr="00DA1748" w:rsidRDefault="00DA1748" w:rsidP="00DA1748">
      <w:pPr>
        <w:spacing w:after="0" w:line="240" w:lineRule="auto"/>
        <w:jc w:val="both"/>
        <w:rPr>
          <w:rStyle w:val="fontstyle21"/>
          <w:color w:val="auto"/>
        </w:rPr>
      </w:pPr>
    </w:p>
    <w:p w:rsidR="006B5F61" w:rsidRPr="000868CE" w:rsidRDefault="006B5F61" w:rsidP="00CD1484">
      <w:pPr>
        <w:spacing w:after="0" w:line="240" w:lineRule="auto"/>
        <w:jc w:val="both"/>
        <w:rPr>
          <w:rStyle w:val="fontstyle21"/>
          <w:color w:val="000000"/>
        </w:rPr>
      </w:pPr>
    </w:p>
    <w:sectPr w:rsidR="006B5F61" w:rsidRPr="000868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8D9" w:rsidRDefault="006F38D9" w:rsidP="00343D37">
      <w:pPr>
        <w:spacing w:after="0" w:line="240" w:lineRule="auto"/>
      </w:pPr>
      <w:r>
        <w:separator/>
      </w:r>
    </w:p>
  </w:endnote>
  <w:endnote w:type="continuationSeparator" w:id="0">
    <w:p w:rsidR="006F38D9" w:rsidRDefault="006F38D9" w:rsidP="0034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80956"/>
      <w:docPartObj>
        <w:docPartGallery w:val="Page Numbers (Bottom of Page)"/>
        <w:docPartUnique/>
      </w:docPartObj>
    </w:sdtPr>
    <w:sdtEndPr>
      <w:rPr>
        <w:noProof/>
      </w:rPr>
    </w:sdtEndPr>
    <w:sdtContent>
      <w:p w:rsidR="005C117D" w:rsidRDefault="005C117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343D37" w:rsidRPr="00730EC1" w:rsidRDefault="00343D37" w:rsidP="00343D37">
    <w:pPr>
      <w:pStyle w:val="Footer"/>
      <w:jc w:val="right"/>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8D9" w:rsidRDefault="006F38D9" w:rsidP="00343D37">
      <w:pPr>
        <w:spacing w:after="0" w:line="240" w:lineRule="auto"/>
      </w:pPr>
      <w:r>
        <w:separator/>
      </w:r>
    </w:p>
  </w:footnote>
  <w:footnote w:type="continuationSeparator" w:id="0">
    <w:p w:rsidR="006F38D9" w:rsidRDefault="006F38D9" w:rsidP="0034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5D4" w:rsidRPr="002D54B6" w:rsidRDefault="000125D4" w:rsidP="000125D4">
    <w:pPr>
      <w:spacing w:after="0"/>
      <w:jc w:val="center"/>
      <w:rPr>
        <w:rFonts w:ascii="Arial" w:hAnsi="Arial" w:cs="Arial"/>
        <w:b/>
      </w:rPr>
    </w:pPr>
    <w:r>
      <w:rPr>
        <w:noProof/>
      </w:rPr>
      <w:drawing>
        <wp:inline distT="0" distB="0" distL="0" distR="0" wp14:anchorId="689A9429" wp14:editId="0D32D5C5">
          <wp:extent cx="1200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p"/>
                  <pic:cNvPicPr/>
                </pic:nvPicPr>
                <pic:blipFill>
                  <a:blip r:embed="rId1">
                    <a:extLst>
                      <a:ext uri="{28A0092B-C50C-407E-A947-70E740481C1C}">
                        <a14:useLocalDpi xmlns:a14="http://schemas.microsoft.com/office/drawing/2010/main" val="0"/>
                      </a:ext>
                    </a:extLst>
                  </a:blip>
                  <a:stretch>
                    <a:fillRect/>
                  </a:stretch>
                </pic:blipFill>
                <pic:spPr>
                  <a:xfrm>
                    <a:off x="0" y="0"/>
                    <a:ext cx="1200150" cy="914400"/>
                  </a:xfrm>
                  <a:prstGeom prst="rect">
                    <a:avLst/>
                  </a:prstGeom>
                </pic:spPr>
              </pic:pic>
            </a:graphicData>
          </a:graphic>
        </wp:inline>
      </w:drawing>
    </w:r>
    <w:r w:rsidRPr="000125D4">
      <w:rPr>
        <w:rFonts w:ascii="Arial" w:hAnsi="Arial" w:cs="Arial"/>
        <w:b/>
      </w:rPr>
      <w:t xml:space="preserve"> </w:t>
    </w:r>
    <w:r w:rsidRPr="002D54B6">
      <w:rPr>
        <w:rFonts w:ascii="Arial" w:hAnsi="Arial" w:cs="Arial"/>
        <w:b/>
      </w:rPr>
      <w:t>Severn Beach Village Hall &amp; Playing Fields Trust</w:t>
    </w:r>
  </w:p>
  <w:p w:rsidR="000125D4" w:rsidRPr="002D54B6" w:rsidRDefault="000125D4" w:rsidP="000125D4">
    <w:pPr>
      <w:spacing w:after="0"/>
      <w:jc w:val="center"/>
      <w:rPr>
        <w:rFonts w:ascii="Arial" w:hAnsi="Arial" w:cs="Arial"/>
        <w:b/>
      </w:rPr>
    </w:pPr>
    <w:r>
      <w:rPr>
        <w:rFonts w:ascii="Arial" w:hAnsi="Arial" w:cs="Arial"/>
        <w:b/>
      </w:rPr>
      <w:t xml:space="preserve">                            </w:t>
    </w:r>
    <w:r w:rsidRPr="002D54B6">
      <w:rPr>
        <w:rFonts w:ascii="Arial" w:hAnsi="Arial" w:cs="Arial"/>
        <w:b/>
      </w:rPr>
      <w:t>Registered Charity No. 265636</w:t>
    </w:r>
  </w:p>
  <w:p w:rsidR="000125D4" w:rsidRDefault="000125D4" w:rsidP="000125D4">
    <w:pPr>
      <w:pStyle w:val="Header"/>
    </w:pPr>
  </w:p>
  <w:p w:rsidR="000125D4" w:rsidRDefault="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D50"/>
    <w:multiLevelType w:val="hybridMultilevel"/>
    <w:tmpl w:val="4E269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51FC"/>
    <w:multiLevelType w:val="hybridMultilevel"/>
    <w:tmpl w:val="DEF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84042"/>
    <w:multiLevelType w:val="hybridMultilevel"/>
    <w:tmpl w:val="DC9AB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1721C"/>
    <w:multiLevelType w:val="hybridMultilevel"/>
    <w:tmpl w:val="10EA2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5A600A"/>
    <w:multiLevelType w:val="hybridMultilevel"/>
    <w:tmpl w:val="60E8110A"/>
    <w:lvl w:ilvl="0" w:tplc="5FDAC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05133"/>
    <w:multiLevelType w:val="hybridMultilevel"/>
    <w:tmpl w:val="B9E2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E62F9"/>
    <w:multiLevelType w:val="hybridMultilevel"/>
    <w:tmpl w:val="84AAE9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AA4ED3"/>
    <w:multiLevelType w:val="hybridMultilevel"/>
    <w:tmpl w:val="4CACD69E"/>
    <w:lvl w:ilvl="0" w:tplc="5FDAC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0025"/>
    <w:multiLevelType w:val="hybridMultilevel"/>
    <w:tmpl w:val="7790379E"/>
    <w:lvl w:ilvl="0" w:tplc="5FDAC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D6E8E"/>
    <w:multiLevelType w:val="hybridMultilevel"/>
    <w:tmpl w:val="37BC7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451EA"/>
    <w:multiLevelType w:val="hybridMultilevel"/>
    <w:tmpl w:val="9FCE3046"/>
    <w:lvl w:ilvl="0" w:tplc="43964E0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CC66A1"/>
    <w:multiLevelType w:val="hybridMultilevel"/>
    <w:tmpl w:val="E076B3AE"/>
    <w:lvl w:ilvl="0" w:tplc="5FDAC4CC">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D5F45"/>
    <w:multiLevelType w:val="hybridMultilevel"/>
    <w:tmpl w:val="384AD836"/>
    <w:lvl w:ilvl="0" w:tplc="5FDAC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D3212"/>
    <w:multiLevelType w:val="hybridMultilevel"/>
    <w:tmpl w:val="208A9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8F47302"/>
    <w:multiLevelType w:val="hybridMultilevel"/>
    <w:tmpl w:val="B364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B58E0"/>
    <w:multiLevelType w:val="hybridMultilevel"/>
    <w:tmpl w:val="9A6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E1FB4"/>
    <w:multiLevelType w:val="hybridMultilevel"/>
    <w:tmpl w:val="D3924858"/>
    <w:lvl w:ilvl="0" w:tplc="C02C0A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97435"/>
    <w:multiLevelType w:val="hybridMultilevel"/>
    <w:tmpl w:val="B516A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B0513"/>
    <w:multiLevelType w:val="hybridMultilevel"/>
    <w:tmpl w:val="D83AD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D72D26"/>
    <w:multiLevelType w:val="hybridMultilevel"/>
    <w:tmpl w:val="67300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032651"/>
    <w:multiLevelType w:val="hybridMultilevel"/>
    <w:tmpl w:val="594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0414D"/>
    <w:multiLevelType w:val="hybridMultilevel"/>
    <w:tmpl w:val="DC842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526A00"/>
    <w:multiLevelType w:val="hybridMultilevel"/>
    <w:tmpl w:val="911EBDC6"/>
    <w:lvl w:ilvl="0" w:tplc="43964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E71A5"/>
    <w:multiLevelType w:val="hybridMultilevel"/>
    <w:tmpl w:val="3E94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F7E3C"/>
    <w:multiLevelType w:val="hybridMultilevel"/>
    <w:tmpl w:val="31A26664"/>
    <w:lvl w:ilvl="0" w:tplc="06705F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C0423E"/>
    <w:multiLevelType w:val="hybridMultilevel"/>
    <w:tmpl w:val="EDC8C6A8"/>
    <w:lvl w:ilvl="0" w:tplc="5FDAC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305517">
    <w:abstractNumId w:val="15"/>
  </w:num>
  <w:num w:numId="2" w16cid:durableId="1404176762">
    <w:abstractNumId w:val="16"/>
  </w:num>
  <w:num w:numId="3" w16cid:durableId="732000445">
    <w:abstractNumId w:val="14"/>
  </w:num>
  <w:num w:numId="4" w16cid:durableId="870411433">
    <w:abstractNumId w:val="18"/>
  </w:num>
  <w:num w:numId="5" w16cid:durableId="456685349">
    <w:abstractNumId w:val="2"/>
  </w:num>
  <w:num w:numId="6" w16cid:durableId="1403678066">
    <w:abstractNumId w:val="0"/>
  </w:num>
  <w:num w:numId="7" w16cid:durableId="1891650847">
    <w:abstractNumId w:val="3"/>
  </w:num>
  <w:num w:numId="8" w16cid:durableId="1629973646">
    <w:abstractNumId w:val="17"/>
  </w:num>
  <w:num w:numId="9" w16cid:durableId="176044229">
    <w:abstractNumId w:val="6"/>
  </w:num>
  <w:num w:numId="10" w16cid:durableId="2138716135">
    <w:abstractNumId w:val="13"/>
  </w:num>
  <w:num w:numId="11" w16cid:durableId="199827173">
    <w:abstractNumId w:val="20"/>
  </w:num>
  <w:num w:numId="12" w16cid:durableId="1494954190">
    <w:abstractNumId w:val="1"/>
  </w:num>
  <w:num w:numId="13" w16cid:durableId="585921444">
    <w:abstractNumId w:val="5"/>
  </w:num>
  <w:num w:numId="14" w16cid:durableId="1560243153">
    <w:abstractNumId w:val="23"/>
  </w:num>
  <w:num w:numId="15" w16cid:durableId="1487092323">
    <w:abstractNumId w:val="7"/>
  </w:num>
  <w:num w:numId="16" w16cid:durableId="17515056">
    <w:abstractNumId w:val="25"/>
  </w:num>
  <w:num w:numId="17" w16cid:durableId="1749498310">
    <w:abstractNumId w:val="8"/>
  </w:num>
  <w:num w:numId="18" w16cid:durableId="1799951796">
    <w:abstractNumId w:val="11"/>
  </w:num>
  <w:num w:numId="19" w16cid:durableId="528950302">
    <w:abstractNumId w:val="12"/>
  </w:num>
  <w:num w:numId="20" w16cid:durableId="1169953099">
    <w:abstractNumId w:val="4"/>
  </w:num>
  <w:num w:numId="21" w16cid:durableId="2032224722">
    <w:abstractNumId w:val="9"/>
  </w:num>
  <w:num w:numId="22" w16cid:durableId="1997224273">
    <w:abstractNumId w:val="22"/>
  </w:num>
  <w:num w:numId="23" w16cid:durableId="1475758700">
    <w:abstractNumId w:val="19"/>
  </w:num>
  <w:num w:numId="24" w16cid:durableId="2007897058">
    <w:abstractNumId w:val="21"/>
  </w:num>
  <w:num w:numId="25" w16cid:durableId="1330523472">
    <w:abstractNumId w:val="24"/>
  </w:num>
  <w:num w:numId="26" w16cid:durableId="13315215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6C"/>
    <w:rsid w:val="000125D4"/>
    <w:rsid w:val="00015BA5"/>
    <w:rsid w:val="000868CE"/>
    <w:rsid w:val="00123F71"/>
    <w:rsid w:val="001312B3"/>
    <w:rsid w:val="00153877"/>
    <w:rsid w:val="002667E8"/>
    <w:rsid w:val="002D5E1C"/>
    <w:rsid w:val="002D779D"/>
    <w:rsid w:val="00301C66"/>
    <w:rsid w:val="00343D37"/>
    <w:rsid w:val="0034563D"/>
    <w:rsid w:val="00387E43"/>
    <w:rsid w:val="003C249A"/>
    <w:rsid w:val="0044374E"/>
    <w:rsid w:val="004572EB"/>
    <w:rsid w:val="0047356C"/>
    <w:rsid w:val="00537564"/>
    <w:rsid w:val="005C117D"/>
    <w:rsid w:val="006344A4"/>
    <w:rsid w:val="006B5F61"/>
    <w:rsid w:val="006F38D9"/>
    <w:rsid w:val="00730EC1"/>
    <w:rsid w:val="00734397"/>
    <w:rsid w:val="00773254"/>
    <w:rsid w:val="00774188"/>
    <w:rsid w:val="00803F33"/>
    <w:rsid w:val="00812E90"/>
    <w:rsid w:val="008A7DA4"/>
    <w:rsid w:val="008D09C7"/>
    <w:rsid w:val="009200C5"/>
    <w:rsid w:val="00922F52"/>
    <w:rsid w:val="009E006E"/>
    <w:rsid w:val="00A53856"/>
    <w:rsid w:val="00A970E5"/>
    <w:rsid w:val="00AD7DDC"/>
    <w:rsid w:val="00B21B6E"/>
    <w:rsid w:val="00B3317E"/>
    <w:rsid w:val="00B87965"/>
    <w:rsid w:val="00BE2513"/>
    <w:rsid w:val="00CB3199"/>
    <w:rsid w:val="00CC79DC"/>
    <w:rsid w:val="00CD1484"/>
    <w:rsid w:val="00D133D8"/>
    <w:rsid w:val="00D87CF4"/>
    <w:rsid w:val="00DA1748"/>
    <w:rsid w:val="00DD079E"/>
    <w:rsid w:val="00DE472C"/>
    <w:rsid w:val="00E019CF"/>
    <w:rsid w:val="00F07360"/>
    <w:rsid w:val="00F102EB"/>
    <w:rsid w:val="00F44229"/>
    <w:rsid w:val="00F46C50"/>
    <w:rsid w:val="00F55DF9"/>
    <w:rsid w:val="00F8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CCEEC"/>
  <w15:chartTrackingRefBased/>
  <w15:docId w15:val="{744D35BA-179F-40C1-A0EF-D15ADCD0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456C"/>
    <w:rPr>
      <w:rFonts w:ascii="Arial" w:hAnsi="Arial" w:cs="Arial" w:hint="default"/>
      <w:b/>
      <w:bCs/>
      <w:i w:val="0"/>
      <w:iCs w:val="0"/>
      <w:color w:val="000000"/>
      <w:sz w:val="24"/>
      <w:szCs w:val="24"/>
    </w:rPr>
  </w:style>
  <w:style w:type="character" w:customStyle="1" w:styleId="fontstyle21">
    <w:name w:val="fontstyle21"/>
    <w:basedOn w:val="DefaultParagraphFont"/>
    <w:rsid w:val="00F8456C"/>
    <w:rPr>
      <w:rFonts w:ascii="Arial" w:hAnsi="Arial" w:cs="Arial" w:hint="default"/>
      <w:b w:val="0"/>
      <w:bCs w:val="0"/>
      <w:i w:val="0"/>
      <w:iCs w:val="0"/>
      <w:color w:val="0000FF"/>
      <w:sz w:val="24"/>
      <w:szCs w:val="24"/>
    </w:rPr>
  </w:style>
  <w:style w:type="character" w:customStyle="1" w:styleId="fontstyle31">
    <w:name w:val="fontstyle31"/>
    <w:basedOn w:val="DefaultParagraphFont"/>
    <w:rsid w:val="00F8456C"/>
    <w:rPr>
      <w:rFonts w:ascii="Symbol" w:hAnsi="Symbol" w:hint="default"/>
      <w:b w:val="0"/>
      <w:bCs w:val="0"/>
      <w:i w:val="0"/>
      <w:iCs w:val="0"/>
      <w:color w:val="000000"/>
      <w:sz w:val="24"/>
      <w:szCs w:val="24"/>
    </w:rPr>
  </w:style>
  <w:style w:type="paragraph" w:styleId="ListParagraph">
    <w:name w:val="List Paragraph"/>
    <w:basedOn w:val="Normal"/>
    <w:uiPriority w:val="34"/>
    <w:qFormat/>
    <w:rsid w:val="002667E8"/>
    <w:pPr>
      <w:ind w:left="720"/>
      <w:contextualSpacing/>
    </w:pPr>
  </w:style>
  <w:style w:type="paragraph" w:styleId="Header">
    <w:name w:val="header"/>
    <w:basedOn w:val="Normal"/>
    <w:link w:val="HeaderChar"/>
    <w:uiPriority w:val="99"/>
    <w:unhideWhenUsed/>
    <w:rsid w:val="0034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37"/>
  </w:style>
  <w:style w:type="paragraph" w:styleId="Footer">
    <w:name w:val="footer"/>
    <w:basedOn w:val="Normal"/>
    <w:link w:val="FooterChar"/>
    <w:uiPriority w:val="99"/>
    <w:unhideWhenUsed/>
    <w:rsid w:val="0034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37"/>
  </w:style>
  <w:style w:type="paragraph" w:styleId="NoSpacing">
    <w:name w:val="No Spacing"/>
    <w:uiPriority w:val="1"/>
    <w:qFormat/>
    <w:rsid w:val="0001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Williams</dc:creator>
  <cp:keywords/>
  <dc:description/>
  <cp:lastModifiedBy>samantha Croft</cp:lastModifiedBy>
  <cp:revision>2</cp:revision>
  <cp:lastPrinted>2022-11-23T17:01:00Z</cp:lastPrinted>
  <dcterms:created xsi:type="dcterms:W3CDTF">2022-11-26T16:26:00Z</dcterms:created>
  <dcterms:modified xsi:type="dcterms:W3CDTF">2022-11-26T16:26:00Z</dcterms:modified>
</cp:coreProperties>
</file>